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Nursery TA advert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4"/>
          <w:szCs w:val="24"/>
          <w:highlight w:val="white"/>
        </w:rPr>
      </w:pPr>
      <w:r w:rsidDel="00000000" w:rsidR="00000000" w:rsidRPr="00000000">
        <w:rPr>
          <w:sz w:val="24"/>
          <w:szCs w:val="24"/>
          <w:highlight w:val="white"/>
          <w:rtl w:val="0"/>
        </w:rPr>
        <w:t xml:space="preserve">Early Years Teaching Assistant</w:t>
      </w:r>
    </w:p>
    <w:p w:rsidR="00000000" w:rsidDel="00000000" w:rsidP="00000000" w:rsidRDefault="00000000" w:rsidRPr="00000000" w14:paraId="00000004">
      <w:pPr>
        <w:rPr>
          <w:sz w:val="24"/>
          <w:szCs w:val="24"/>
          <w:highlight w:val="white"/>
        </w:rPr>
      </w:pPr>
      <w:r w:rsidDel="00000000" w:rsidR="00000000" w:rsidRPr="00000000">
        <w:rPr>
          <w:sz w:val="24"/>
          <w:szCs w:val="24"/>
          <w:highlight w:val="white"/>
          <w:rtl w:val="0"/>
        </w:rPr>
        <w:t xml:space="preserve">Fixed Term Contract until 31st August 2027</w:t>
      </w:r>
    </w:p>
    <w:p w:rsidR="00000000" w:rsidDel="00000000" w:rsidP="00000000" w:rsidRDefault="00000000" w:rsidRPr="00000000" w14:paraId="00000005">
      <w:pPr>
        <w:rPr>
          <w:sz w:val="24"/>
          <w:szCs w:val="24"/>
          <w:highlight w:val="white"/>
        </w:rPr>
      </w:pPr>
      <w:r w:rsidDel="00000000" w:rsidR="00000000" w:rsidRPr="00000000">
        <w:rPr>
          <w:sz w:val="24"/>
          <w:szCs w:val="24"/>
          <w:highlight w:val="white"/>
          <w:rtl w:val="0"/>
        </w:rPr>
        <w:t xml:space="preserve">30hours - Monday – Friday 8.30-3pm and till 4:30pm on a Wednesday</w:t>
      </w:r>
    </w:p>
    <w:p w:rsidR="00000000" w:rsidDel="00000000" w:rsidP="00000000" w:rsidRDefault="00000000" w:rsidRPr="00000000" w14:paraId="00000006">
      <w:pPr>
        <w:rPr>
          <w:sz w:val="24"/>
          <w:szCs w:val="24"/>
          <w:highlight w:val="white"/>
        </w:rPr>
      </w:pPr>
      <w:r w:rsidDel="00000000" w:rsidR="00000000" w:rsidRPr="00000000">
        <w:rPr>
          <w:sz w:val="24"/>
          <w:szCs w:val="24"/>
          <w:highlight w:val="white"/>
          <w:rtl w:val="0"/>
        </w:rPr>
        <w:t xml:space="preserve">Required to start 1st September 2026.</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sz w:val="24"/>
          <w:szCs w:val="24"/>
          <w:highlight w:val="white"/>
        </w:rPr>
      </w:pPr>
      <w:r w:rsidDel="00000000" w:rsidR="00000000" w:rsidRPr="00000000">
        <w:rPr>
          <w:sz w:val="24"/>
          <w:szCs w:val="24"/>
          <w:highlight w:val="white"/>
          <w:rtl w:val="0"/>
        </w:rPr>
        <w:t xml:space="preserve">The Head Teacher and Governing Body of Red Rose Primary School wish to appoint a confident, enthusiastic and highly motivated person to join our Early Years Team. This post is offered initially for three terms only.</w:t>
      </w:r>
    </w:p>
    <w:p w:rsidR="00000000" w:rsidDel="00000000" w:rsidP="00000000" w:rsidRDefault="00000000" w:rsidRPr="00000000" w14:paraId="00000009">
      <w:pP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A">
      <w:pPr>
        <w:rPr>
          <w:sz w:val="24"/>
          <w:szCs w:val="24"/>
          <w:highlight w:val="white"/>
        </w:rPr>
      </w:pPr>
      <w:r w:rsidDel="00000000" w:rsidR="00000000" w:rsidRPr="00000000">
        <w:rPr>
          <w:sz w:val="24"/>
          <w:szCs w:val="24"/>
          <w:highlight w:val="white"/>
          <w:rtl w:val="0"/>
        </w:rPr>
        <w:t xml:space="preserve">The position is to work alongside pupils aged 3 to 4 years old as well as with children with additional needs. </w:t>
      </w:r>
    </w:p>
    <w:p w:rsidR="00000000" w:rsidDel="00000000" w:rsidP="00000000" w:rsidRDefault="00000000" w:rsidRPr="00000000" w14:paraId="0000000B">
      <w:pP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C">
      <w:pPr>
        <w:rPr>
          <w:sz w:val="24"/>
          <w:szCs w:val="24"/>
          <w:highlight w:val="white"/>
        </w:rPr>
      </w:pPr>
      <w:r w:rsidDel="00000000" w:rsidR="00000000" w:rsidRPr="00000000">
        <w:rPr>
          <w:sz w:val="24"/>
          <w:szCs w:val="24"/>
          <w:highlight w:val="white"/>
          <w:rtl w:val="0"/>
        </w:rPr>
        <w:t xml:space="preserve">Red Rose School is committed to safeguarding pupils. There will be an enhanced DBS check prior to appointment. Where our roles are customer facing and you are required to speak to members of the public, the ability to converse at ease with customers and provide advice in accurate spoken English is essential for the post.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sz w:val="24"/>
          <w:szCs w:val="24"/>
          <w:highlight w:val="white"/>
        </w:rPr>
      </w:pPr>
      <w:r w:rsidDel="00000000" w:rsidR="00000000" w:rsidRPr="00000000">
        <w:rPr>
          <w:sz w:val="24"/>
          <w:szCs w:val="24"/>
          <w:highlight w:val="white"/>
          <w:rtl w:val="0"/>
        </w:rPr>
        <w:t xml:space="preserve">As a disability confident employer, we are committed to employing disabled people and people with health conditions making reasonable adjustments to support disabled applicants when required.</w:t>
      </w:r>
    </w:p>
    <w:p w:rsidR="00000000" w:rsidDel="00000000" w:rsidP="00000000" w:rsidRDefault="00000000" w:rsidRPr="00000000" w14:paraId="0000000F">
      <w:pP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0">
      <w:pPr>
        <w:rPr>
          <w:b w:val="1"/>
          <w:bCs w:val="1"/>
          <w:sz w:val="24"/>
          <w:szCs w:val="24"/>
          <w:highlight w:val="white"/>
        </w:rPr>
      </w:pPr>
      <w:r w:rsidDel="00000000" w:rsidR="00000000" w:rsidRPr="00000000">
        <w:rPr>
          <w:b w:val="1"/>
          <w:bCs w:val="1"/>
          <w:sz w:val="24"/>
          <w:szCs w:val="24"/>
          <w:highlight w:val="white"/>
          <w:rtl w:val="0"/>
        </w:rPr>
        <w:t xml:space="preserve">Applicants must hold a qualification that meets the approved ‘full and relevant’ criteria for Early Years qualifications and inclusion in staffing ratios.</w:t>
      </w:r>
    </w:p>
    <w:p w:rsidR="00000000" w:rsidDel="00000000" w:rsidP="00000000" w:rsidRDefault="00000000" w:rsidRPr="00000000" w14:paraId="00000011">
      <w:pP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2">
      <w:pPr>
        <w:rPr>
          <w:sz w:val="24"/>
          <w:szCs w:val="24"/>
          <w:highlight w:val="white"/>
        </w:rPr>
      </w:pPr>
      <w:r w:rsidDel="00000000" w:rsidR="00000000" w:rsidRPr="00000000">
        <w:rPr>
          <w:sz w:val="24"/>
          <w:szCs w:val="24"/>
          <w:highlight w:val="white"/>
          <w:rtl w:val="0"/>
        </w:rPr>
        <w:t xml:space="preserve">The full job description and person specification are enclosed in this pack. Completed application forms should be returned to the school.</w:t>
      </w:r>
    </w:p>
    <w:p w:rsidR="00000000" w:rsidDel="00000000" w:rsidP="00000000" w:rsidRDefault="00000000" w:rsidRPr="00000000" w14:paraId="00000013">
      <w:pP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4">
      <w:pPr>
        <w:rPr>
          <w:sz w:val="24"/>
          <w:szCs w:val="24"/>
          <w:highlight w:val="white"/>
        </w:rPr>
      </w:pPr>
      <w:r w:rsidDel="00000000" w:rsidR="00000000" w:rsidRPr="00000000">
        <w:rPr>
          <w:sz w:val="24"/>
          <w:szCs w:val="24"/>
          <w:highlight w:val="white"/>
          <w:rtl w:val="0"/>
        </w:rPr>
        <w:t xml:space="preserve">Where our roles are customer facing and you are required to speak to members of the public, the ability to converse at ease with customers and provide advice in accurate spoken English is essential for the post.</w:t>
      </w:r>
    </w:p>
    <w:p w:rsidR="00000000" w:rsidDel="00000000" w:rsidP="00000000" w:rsidRDefault="00000000" w:rsidRPr="00000000" w14:paraId="00000015">
      <w:pPr>
        <w:rPr>
          <w:sz w:val="24"/>
          <w:szCs w:val="24"/>
          <w:highlight w:val="white"/>
        </w:rPr>
      </w:pPr>
      <w:r w:rsidDel="00000000" w:rsidR="00000000" w:rsidRPr="00000000">
        <w:rPr>
          <w:sz w:val="24"/>
          <w:szCs w:val="24"/>
          <w:highlight w:val="white"/>
          <w:rtl w:val="0"/>
        </w:rPr>
        <w:t xml:space="preserve">Calculation of term time only plus two weeks’ pay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sz w:val="24"/>
          <w:szCs w:val="24"/>
          <w:highlight w:val="white"/>
        </w:rPr>
      </w:pPr>
      <w:r w:rsidDel="00000000" w:rsidR="00000000" w:rsidRPr="00000000">
        <w:rPr>
          <w:sz w:val="24"/>
          <w:szCs w:val="24"/>
          <w:highlight w:val="white"/>
          <w:rtl w:val="0"/>
        </w:rPr>
        <w:t xml:space="preserve">Term time only plus two additional weeks’ pay is calculated on the basis of the following:</w:t>
      </w:r>
    </w:p>
    <w:p w:rsidR="00000000" w:rsidDel="00000000" w:rsidP="00000000" w:rsidRDefault="00000000" w:rsidRPr="00000000" w14:paraId="00000018">
      <w:pPr>
        <w:rPr>
          <w:sz w:val="24"/>
          <w:szCs w:val="24"/>
          <w:highlight w:val="white"/>
        </w:rPr>
      </w:pPr>
      <w:r w:rsidDel="00000000" w:rsidR="00000000" w:rsidRPr="00000000">
        <w:rPr>
          <w:sz w:val="24"/>
          <w:szCs w:val="24"/>
          <w:highlight w:val="white"/>
          <w:rtl w:val="0"/>
        </w:rPr>
        <w:t xml:space="preserve">• Number of ‘teaching’ weeks – 38 weeks; plus</w:t>
      </w:r>
    </w:p>
    <w:p w:rsidR="00000000" w:rsidDel="00000000" w:rsidP="00000000" w:rsidRDefault="00000000" w:rsidRPr="00000000" w14:paraId="00000019">
      <w:pPr>
        <w:rPr>
          <w:sz w:val="24"/>
          <w:szCs w:val="24"/>
          <w:highlight w:val="white"/>
        </w:rPr>
      </w:pPr>
      <w:r w:rsidDel="00000000" w:rsidR="00000000" w:rsidRPr="00000000">
        <w:rPr>
          <w:sz w:val="24"/>
          <w:szCs w:val="24"/>
          <w:highlight w:val="white"/>
          <w:rtl w:val="0"/>
        </w:rPr>
        <w:t xml:space="preserve">• Public (bank) holidays – 1.6 weeks (8 days); plus</w:t>
      </w:r>
    </w:p>
    <w:p w:rsidR="00000000" w:rsidDel="00000000" w:rsidP="00000000" w:rsidRDefault="00000000" w:rsidRPr="00000000" w14:paraId="0000001A">
      <w:pPr>
        <w:rPr>
          <w:sz w:val="24"/>
          <w:szCs w:val="24"/>
          <w:highlight w:val="white"/>
        </w:rPr>
      </w:pPr>
      <w:r w:rsidDel="00000000" w:rsidR="00000000" w:rsidRPr="00000000">
        <w:rPr>
          <w:sz w:val="24"/>
          <w:szCs w:val="24"/>
          <w:highlight w:val="white"/>
          <w:rtl w:val="0"/>
        </w:rPr>
        <w:t xml:space="preserve">• Two additional weeks, inclusive of CPD – 2 weeks; plus</w:t>
      </w:r>
    </w:p>
    <w:p w:rsidR="00000000" w:rsidDel="00000000" w:rsidP="00000000" w:rsidRDefault="00000000" w:rsidRPr="00000000" w14:paraId="0000001B">
      <w:pPr>
        <w:rPr>
          <w:sz w:val="24"/>
          <w:szCs w:val="24"/>
          <w:highlight w:val="white"/>
        </w:rPr>
      </w:pPr>
      <w:r w:rsidDel="00000000" w:rsidR="00000000" w:rsidRPr="00000000">
        <w:rPr>
          <w:sz w:val="24"/>
          <w:szCs w:val="24"/>
          <w:highlight w:val="white"/>
          <w:rtl w:val="0"/>
        </w:rPr>
        <w:t xml:space="preserve">• Individual leave entitlement - 5.4 weeks (27 days) or 6.4 weeks (32 days)</w:t>
      </w:r>
    </w:p>
    <w:p w:rsidR="00000000" w:rsidDel="00000000" w:rsidP="00000000" w:rsidRDefault="00000000" w:rsidRPr="00000000" w14:paraId="0000001C">
      <w:pPr>
        <w:rPr>
          <w:sz w:val="24"/>
          <w:szCs w:val="24"/>
          <w:highlight w:val="white"/>
        </w:rPr>
      </w:pPr>
      <w:r w:rsidDel="00000000" w:rsidR="00000000" w:rsidRPr="00000000">
        <w:rPr>
          <w:sz w:val="24"/>
          <w:szCs w:val="24"/>
          <w:highlight w:val="white"/>
          <w:rtl w:val="0"/>
        </w:rPr>
        <w:t xml:space="preserve">Individual leave entitlement is calculated on the length of continuous service. Employees with less than 5 years’ service will receive 27 days annual leave. Employees with more than 5 years’ service will receive 32 days annual leave. For example: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sz w:val="24"/>
          <w:szCs w:val="24"/>
          <w:highlight w:val="white"/>
        </w:rPr>
      </w:pPr>
      <w:r w:rsidDel="00000000" w:rsidR="00000000" w:rsidRPr="00000000">
        <w:rPr>
          <w:sz w:val="24"/>
          <w:szCs w:val="24"/>
          <w:highlight w:val="white"/>
          <w:rtl w:val="0"/>
        </w:rPr>
        <w:t xml:space="preserve">Calculation for employees with less than 5 years’ service:</w:t>
      </w:r>
    </w:p>
    <w:p w:rsidR="00000000" w:rsidDel="00000000" w:rsidP="00000000" w:rsidRDefault="00000000" w:rsidRPr="00000000" w14:paraId="0000001F">
      <w:pPr>
        <w:rPr>
          <w:sz w:val="24"/>
          <w:szCs w:val="24"/>
          <w:highlight w:val="white"/>
        </w:rPr>
      </w:pPr>
      <w:r w:rsidDel="00000000" w:rsidR="00000000" w:rsidRPr="00000000">
        <w:rPr>
          <w:sz w:val="24"/>
          <w:szCs w:val="24"/>
          <w:highlight w:val="white"/>
          <w:rtl w:val="0"/>
        </w:rPr>
        <w:t xml:space="preserve">40 weeks (term time plus 2) + 27 days (annual leave) + 8 days (public holidays) = 47 weeks’ pay, to be paid in 12 equal monthly instalments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sz w:val="24"/>
          <w:szCs w:val="24"/>
          <w:highlight w:val="white"/>
        </w:rPr>
      </w:pPr>
      <w:r w:rsidDel="00000000" w:rsidR="00000000" w:rsidRPr="00000000">
        <w:rPr>
          <w:sz w:val="24"/>
          <w:szCs w:val="24"/>
          <w:highlight w:val="white"/>
          <w:rtl w:val="0"/>
        </w:rPr>
        <w:t xml:space="preserve">Calculation for employees with more than 5 years’ service:</w:t>
      </w:r>
    </w:p>
    <w:p w:rsidR="00000000" w:rsidDel="00000000" w:rsidP="00000000" w:rsidRDefault="00000000" w:rsidRPr="00000000" w14:paraId="00000022">
      <w:pPr>
        <w:rPr>
          <w:sz w:val="24"/>
          <w:szCs w:val="24"/>
          <w:highlight w:val="white"/>
        </w:rPr>
      </w:pPr>
      <w:r w:rsidDel="00000000" w:rsidR="00000000" w:rsidRPr="00000000">
        <w:rPr>
          <w:sz w:val="24"/>
          <w:szCs w:val="24"/>
          <w:highlight w:val="white"/>
          <w:rtl w:val="0"/>
        </w:rPr>
        <w:t xml:space="preserve">40 weeks (term time plus 2) + 32 days (annual leave) + 8 days (public holidays) = 48 weeks’ pay, to be paid in 12 equal monthly instalments</w:t>
      </w:r>
    </w:p>
    <w:p w:rsidR="00000000" w:rsidDel="00000000" w:rsidP="00000000" w:rsidRDefault="00000000" w:rsidRPr="00000000" w14:paraId="00000023">
      <w:pP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24">
      <w:pPr>
        <w:rPr>
          <w:sz w:val="24"/>
          <w:szCs w:val="24"/>
          <w:highlight w:val="white"/>
        </w:rPr>
      </w:pPr>
      <w:r w:rsidDel="00000000" w:rsidR="00000000" w:rsidRPr="00000000">
        <w:rPr>
          <w:sz w:val="24"/>
          <w:szCs w:val="24"/>
          <w:highlight w:val="white"/>
          <w:rtl w:val="0"/>
        </w:rPr>
        <w:t xml:space="preserve">We are committed to safeguarding and promoting the welfare of children and young people and, if successful, you will need to apply for an enhanced DBS disclosure.</w:t>
      </w:r>
    </w:p>
    <w:p w:rsidR="00000000" w:rsidDel="00000000" w:rsidP="00000000" w:rsidRDefault="00000000" w:rsidRPr="00000000" w14:paraId="00000025">
      <w:pP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26">
      <w:pPr>
        <w:rPr>
          <w:sz w:val="24"/>
          <w:szCs w:val="24"/>
          <w:highlight w:val="white"/>
        </w:rPr>
      </w:pPr>
      <w:r w:rsidDel="00000000" w:rsidR="00000000" w:rsidRPr="00000000">
        <w:rPr>
          <w:sz w:val="24"/>
          <w:szCs w:val="24"/>
          <w:highlight w:val="white"/>
          <w:rtl w:val="0"/>
        </w:rPr>
        <w:t xml:space="preserve">As a disability confident employer, we are committed to employing disabled people and people with health conditions making reasonable adjustments to support disabled applicants when required’.</w:t>
      </w:r>
    </w:p>
    <w:p w:rsidR="00000000" w:rsidDel="00000000" w:rsidP="00000000" w:rsidRDefault="00000000" w:rsidRPr="00000000" w14:paraId="00000027">
      <w:pP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28">
      <w:pPr>
        <w:rPr>
          <w:sz w:val="24"/>
          <w:szCs w:val="24"/>
          <w:highlight w:val="white"/>
        </w:rPr>
      </w:pPr>
      <w:r w:rsidDel="00000000" w:rsidR="00000000" w:rsidRPr="00000000">
        <w:rPr>
          <w:sz w:val="24"/>
          <w:szCs w:val="24"/>
          <w:highlight w:val="white"/>
          <w:rtl w:val="0"/>
        </w:rPr>
        <w:t xml:space="preserve">Closing date: Friday 19th June at 9.00am</w:t>
      </w:r>
    </w:p>
    <w:p w:rsidR="00000000" w:rsidDel="00000000" w:rsidP="00000000" w:rsidRDefault="00000000" w:rsidRPr="00000000" w14:paraId="00000029">
      <w:pPr>
        <w:rPr/>
      </w:pPr>
      <w:r w:rsidDel="00000000" w:rsidR="00000000" w:rsidRPr="00000000">
        <w:rPr>
          <w:sz w:val="24"/>
          <w:szCs w:val="24"/>
          <w:highlight w:val="white"/>
          <w:rtl w:val="0"/>
        </w:rPr>
        <w:t xml:space="preserve">Shortlisting: Friday 19th June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